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5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750"/>
      </w:tblGrid>
      <w:tr w:rsidR="00413FD1">
        <w:trPr>
          <w:divId w:val="2091073654"/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25"/>
              <w:gridCol w:w="5104"/>
              <w:gridCol w:w="2531"/>
            </w:tblGrid>
            <w:tr w:rsidR="007F4A1C" w:rsidTr="00270134">
              <w:trPr>
                <w:tblCellSpacing w:w="0" w:type="dxa"/>
              </w:trPr>
              <w:tc>
                <w:tcPr>
                  <w:tcW w:w="0" w:type="auto"/>
                  <w:vAlign w:val="bottom"/>
                </w:tcPr>
                <w:p w:rsidR="00413FD1" w:rsidRDefault="007F4A1C">
                  <w:r>
                    <w:rPr>
                      <w:noProof/>
                    </w:rPr>
                    <w:drawing>
                      <wp:inline distT="0" distB="0" distL="0" distR="0">
                        <wp:extent cx="1047115" cy="1047115"/>
                        <wp:effectExtent l="19050" t="0" r="635" b="0"/>
                        <wp:docPr id="2" name="Picture 2" descr="bio_se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io_se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115" cy="1047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bottom"/>
                </w:tcPr>
                <w:p w:rsidR="00413FD1" w:rsidRDefault="007F4A1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670175" cy="914400"/>
                        <wp:effectExtent l="19050" t="0" r="0" b="0"/>
                        <wp:docPr id="3" name="Picture 3" descr="bio_tit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bio_tit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01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bottom"/>
                </w:tcPr>
                <w:p w:rsidR="00413FD1" w:rsidRDefault="007F4A1C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11910" cy="1047115"/>
                        <wp:effectExtent l="19050" t="0" r="2540" b="0"/>
                        <wp:docPr id="4" name="Picture 4" descr="bio_flag_wing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bio_flag_wing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1910" cy="1047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13FD1" w:rsidRDefault="00413FD1"/>
        </w:tc>
      </w:tr>
      <w:tr w:rsidR="00413FD1">
        <w:trPr>
          <w:divId w:val="2091073654"/>
          <w:tblCellSpacing w:w="0" w:type="dxa"/>
        </w:trPr>
        <w:tc>
          <w:tcPr>
            <w:tcW w:w="0" w:type="auto"/>
            <w:shd w:val="clear" w:color="auto" w:fill="000000"/>
            <w:vAlign w:val="center"/>
          </w:tcPr>
          <w:p w:rsidR="00413FD1" w:rsidRDefault="00413FD1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7"/>
                <w:szCs w:val="27"/>
              </w:rPr>
              <w:t>U N I T E D   S T A T E S   A I R   F O R C E</w:t>
            </w:r>
          </w:p>
        </w:tc>
      </w:tr>
      <w:tr w:rsidR="00413FD1">
        <w:trPr>
          <w:divId w:val="2091073654"/>
          <w:tblCellSpacing w:w="0" w:type="dxa"/>
        </w:trPr>
        <w:tc>
          <w:tcPr>
            <w:tcW w:w="0" w:type="auto"/>
            <w:vAlign w:val="center"/>
          </w:tcPr>
          <w:p w:rsidR="00413FD1" w:rsidRDefault="003D2882">
            <w:r>
              <w:pict>
                <v:rect id="_x0000_i1025" style="width:0;height:.75pt" o:hralign="center" o:hrstd="t" o:hrnoshade="t" o:hr="t" fillcolor="#aca899" stroked="f"/>
              </w:pic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60"/>
            </w:tblGrid>
            <w:tr w:rsidR="00413FD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pPr w:leftFromText="45" w:rightFromText="45" w:vertAnchor="text" w:horzAnchor="margin" w:tblpXSpec="right" w:tblpYSpec="top"/>
                    <w:tblOverlap w:val="never"/>
                    <w:tblW w:w="3154" w:type="dxa"/>
                    <w:tblCellSpacing w:w="0" w:type="dxa"/>
                    <w:tblCellMar>
                      <w:top w:w="90" w:type="dxa"/>
                      <w:left w:w="90" w:type="dxa"/>
                      <w:bottom w:w="90" w:type="dxa"/>
                      <w:right w:w="90" w:type="dxa"/>
                    </w:tblCellMar>
                    <w:tblLook w:val="0200" w:firstRow="0" w:lastRow="0" w:firstColumn="0" w:lastColumn="0" w:noHBand="1" w:noVBand="0"/>
                  </w:tblPr>
                  <w:tblGrid>
                    <w:gridCol w:w="234"/>
                    <w:gridCol w:w="234"/>
                    <w:gridCol w:w="2686"/>
                  </w:tblGrid>
                  <w:tr w:rsidR="009E530A" w:rsidTr="00C85E60">
                    <w:trPr>
                      <w:trHeight w:val="20"/>
                      <w:tblCellSpacing w:w="0" w:type="dxa"/>
                    </w:trPr>
                    <w:tc>
                      <w:tcPr>
                        <w:tcW w:w="234" w:type="dxa"/>
                        <w:vMerge w:val="restart"/>
                        <w:shd w:val="clear" w:color="auto" w:fill="FFFFFF"/>
                        <w:vAlign w:val="bottom"/>
                      </w:tcPr>
                      <w:p w:rsidR="009E530A" w:rsidRDefault="009E530A" w:rsidP="00143508">
                        <w:pPr>
                          <w:jc w:val="right"/>
                        </w:pPr>
                      </w:p>
                    </w:tc>
                    <w:tc>
                      <w:tcPr>
                        <w:tcW w:w="2920" w:type="dxa"/>
                        <w:gridSpan w:val="2"/>
                        <w:vAlign w:val="bottom"/>
                      </w:tcPr>
                      <w:p w:rsidR="009E530A" w:rsidRDefault="00461255" w:rsidP="00143508">
                        <w:pPr>
                          <w:jc w:val="right"/>
                        </w:pPr>
                        <w:r w:rsidRPr="00461255">
                          <w:rPr>
                            <w:noProof/>
                          </w:rPr>
                          <w:drawing>
                            <wp:inline distT="0" distB="0" distL="0" distR="0">
                              <wp:extent cx="1740207" cy="2436974"/>
                              <wp:effectExtent l="0" t="0" r="0" b="1905"/>
                              <wp:docPr id="9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Lance.Deihm\AppData\Local\Microsoft\Windows\Temporary Internet Files\Content.Word\Deihm 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40207" cy="24369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E530A" w:rsidTr="00C85E60">
                    <w:trPr>
                      <w:trHeight w:val="20"/>
                      <w:tblCellSpacing w:w="0" w:type="dxa"/>
                    </w:trPr>
                    <w:tc>
                      <w:tcPr>
                        <w:tcW w:w="234" w:type="dxa"/>
                        <w:vMerge/>
                        <w:vAlign w:val="bottom"/>
                      </w:tcPr>
                      <w:p w:rsidR="009E530A" w:rsidRDefault="009E530A" w:rsidP="00143508">
                        <w:pPr>
                          <w:jc w:val="right"/>
                        </w:pPr>
                      </w:p>
                    </w:tc>
                    <w:tc>
                      <w:tcPr>
                        <w:tcW w:w="234" w:type="dxa"/>
                        <w:vAlign w:val="bottom"/>
                      </w:tcPr>
                      <w:p w:rsidR="009E530A" w:rsidRDefault="009E530A" w:rsidP="00EE0DD8">
                        <w:pPr>
                          <w:jc w:val="center"/>
                        </w:pPr>
                      </w:p>
                    </w:tc>
                    <w:tc>
                      <w:tcPr>
                        <w:tcW w:w="2686" w:type="dxa"/>
                        <w:vAlign w:val="bottom"/>
                      </w:tcPr>
                      <w:p w:rsidR="009E530A" w:rsidRDefault="009E530A" w:rsidP="00EE0DD8">
                        <w:pPr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13FD1" w:rsidRPr="008E2BD5" w:rsidRDefault="003D2882">
                  <w:pPr>
                    <w:spacing w:after="240"/>
                    <w:rPr>
                      <w:sz w:val="22"/>
                      <w:szCs w:val="22"/>
                    </w:rPr>
                  </w:pPr>
                  <w:r>
                    <w:rPr>
                      <w:rStyle w:val="libname1"/>
                      <w:sz w:val="22"/>
                      <w:szCs w:val="22"/>
                    </w:rPr>
                    <w:t>TECHNICAL</w:t>
                  </w:r>
                  <w:r w:rsidR="0051094D" w:rsidRPr="008E2BD5">
                    <w:rPr>
                      <w:rStyle w:val="libname1"/>
                      <w:sz w:val="22"/>
                      <w:szCs w:val="22"/>
                    </w:rPr>
                    <w:t xml:space="preserve"> SERGEANT </w:t>
                  </w:r>
                  <w:r w:rsidR="00AA59FD">
                    <w:rPr>
                      <w:rStyle w:val="libname1"/>
                      <w:sz w:val="22"/>
                      <w:szCs w:val="22"/>
                    </w:rPr>
                    <w:t>LOGAN GAREY</w:t>
                  </w:r>
                </w:p>
                <w:p w:rsidR="00D53C02" w:rsidRPr="007A2988" w:rsidRDefault="003D2882" w:rsidP="00D53C02">
                  <w:pPr>
                    <w:rPr>
                      <w:rStyle w:val="libtext1"/>
                      <w:sz w:val="16"/>
                      <w:szCs w:val="16"/>
                    </w:rPr>
                  </w:pPr>
                  <w:r>
                    <w:rPr>
                      <w:rStyle w:val="libtext1"/>
                      <w:rFonts w:eastAsia="+mn-ea"/>
                      <w:sz w:val="16"/>
                      <w:szCs w:val="16"/>
                    </w:rPr>
                    <w:t>Technical</w:t>
                  </w:r>
                  <w:r w:rsidR="00F05CC8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 </w:t>
                  </w:r>
                  <w:r w:rsidR="00143508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Sergeant </w:t>
                  </w:r>
                  <w:r w:rsidR="00AA59FD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Logan P. </w:t>
                  </w:r>
                  <w:proofErr w:type="spellStart"/>
                  <w:r w:rsidR="00AA59FD">
                    <w:rPr>
                      <w:rStyle w:val="libtext1"/>
                      <w:rFonts w:eastAsia="+mn-ea"/>
                      <w:sz w:val="16"/>
                      <w:szCs w:val="16"/>
                    </w:rPr>
                    <w:t>Garey</w:t>
                  </w:r>
                  <w:proofErr w:type="spellEnd"/>
                  <w:r w:rsidR="00143508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 is a </w:t>
                  </w:r>
                  <w:r w:rsidR="00D53C02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Munitions Systems Craftsman assigned to the 372nd Training Squadron, Detachment 2, Shaw Air Force Base, </w:t>
                  </w:r>
                  <w:proofErr w:type="gramStart"/>
                  <w:r w:rsidR="00D53C02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>South</w:t>
                  </w:r>
                  <w:proofErr w:type="gramEnd"/>
                  <w:r w:rsidR="00D53C02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 Carolina.</w:t>
                  </w:r>
                  <w:r w:rsidR="006D015E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libtext1"/>
                      <w:rFonts w:eastAsia="+mn-ea"/>
                      <w:sz w:val="16"/>
                      <w:szCs w:val="16"/>
                    </w:rPr>
                    <w:t>T</w:t>
                  </w:r>
                  <w:r w:rsidR="008E2BD5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>Sgt</w:t>
                  </w:r>
                  <w:r w:rsidR="006D015E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A59FD">
                    <w:rPr>
                      <w:rStyle w:val="libtext1"/>
                      <w:rFonts w:eastAsia="+mn-ea"/>
                      <w:sz w:val="16"/>
                      <w:szCs w:val="16"/>
                    </w:rPr>
                    <w:t>Garey</w:t>
                  </w:r>
                  <w:proofErr w:type="spellEnd"/>
                  <w:r w:rsidR="00D53C02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 provides mission essential missile/munitions training for </w:t>
                  </w:r>
                  <w:r w:rsidR="006D015E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Active Duty </w:t>
                  </w:r>
                  <w:r w:rsidR="00D53C02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Air </w:t>
                  </w:r>
                  <w:r w:rsidR="006D015E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>Force, Air National</w:t>
                  </w:r>
                  <w:r w:rsidR="00D53C02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 Guard, </w:t>
                  </w:r>
                  <w:r w:rsidR="006D015E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and </w:t>
                  </w:r>
                  <w:r w:rsidR="00D53C02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Air Force Reserve. </w:t>
                  </w:r>
                  <w:r w:rsidR="00F164A7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>He</w:t>
                  </w:r>
                  <w:r w:rsidR="00D53C02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 is qualified to teach the AIM-9L/M, AGM-88B/C, AGM</w:t>
                  </w:r>
                  <w:r w:rsidR="00D53C02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noBreakHyphen/>
                    <w:t>65A/B/D/G/H/K</w:t>
                  </w:r>
                  <w:r w:rsidR="00AA59FD">
                    <w:rPr>
                      <w:rStyle w:val="libtext1"/>
                      <w:rFonts w:eastAsia="+mn-ea"/>
                      <w:sz w:val="16"/>
                      <w:szCs w:val="16"/>
                    </w:rPr>
                    <w:t>/L</w:t>
                  </w:r>
                  <w:r w:rsidR="00D53C02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 missile systems</w:t>
                  </w:r>
                  <w:r w:rsidR="00C33B49">
                    <w:rPr>
                      <w:rStyle w:val="libtext1"/>
                      <w:rFonts w:eastAsia="+mn-ea"/>
                      <w:sz w:val="16"/>
                      <w:szCs w:val="16"/>
                    </w:rPr>
                    <w:t>.</w:t>
                  </w:r>
                  <w:r w:rsidR="006D015E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 </w:t>
                  </w:r>
                </w:p>
                <w:p w:rsidR="002C50D7" w:rsidRPr="007A2988" w:rsidRDefault="00C33B49" w:rsidP="002C50D7">
                  <w:pPr>
                    <w:rPr>
                      <w:rStyle w:val="libtext1"/>
                      <w:sz w:val="16"/>
                      <w:szCs w:val="16"/>
                    </w:rPr>
                  </w:pPr>
                  <w:r>
                    <w:rPr>
                      <w:rStyle w:val="libtext1"/>
                      <w:sz w:val="16"/>
                      <w:szCs w:val="16"/>
                    </w:rPr>
                    <w:t xml:space="preserve"> </w:t>
                  </w:r>
                </w:p>
                <w:p w:rsidR="00DD0FB9" w:rsidRPr="007A2988" w:rsidRDefault="003D2882" w:rsidP="008E2BD5">
                  <w:pPr>
                    <w:rPr>
                      <w:rStyle w:val="libtext1"/>
                      <w:rFonts w:eastAsia="+mn-ea"/>
                      <w:sz w:val="16"/>
                      <w:szCs w:val="16"/>
                    </w:rPr>
                  </w:pPr>
                  <w:r>
                    <w:rPr>
                      <w:rStyle w:val="libtext1"/>
                      <w:rFonts w:eastAsia="+mn-ea"/>
                      <w:sz w:val="16"/>
                      <w:szCs w:val="16"/>
                    </w:rPr>
                    <w:t>T</w:t>
                  </w:r>
                  <w:r w:rsidR="00F164A7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>Sgt</w:t>
                  </w:r>
                  <w:r w:rsidR="00D53C02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33B49">
                    <w:rPr>
                      <w:rStyle w:val="libtext1"/>
                      <w:rFonts w:eastAsia="+mn-ea"/>
                      <w:sz w:val="16"/>
                      <w:szCs w:val="16"/>
                    </w:rPr>
                    <w:t>Garey</w:t>
                  </w:r>
                  <w:proofErr w:type="spellEnd"/>
                  <w:r w:rsidR="00D53C02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 </w:t>
                  </w:r>
                  <w:r w:rsidR="00F164A7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was born in </w:t>
                  </w:r>
                  <w:r w:rsidR="00C33B49">
                    <w:rPr>
                      <w:rStyle w:val="libtext1"/>
                      <w:rFonts w:eastAsia="+mn-ea"/>
                      <w:sz w:val="16"/>
                      <w:szCs w:val="16"/>
                    </w:rPr>
                    <w:t>St. Albans</w:t>
                  </w:r>
                  <w:r w:rsidR="00A80EEC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>,</w:t>
                  </w:r>
                  <w:r w:rsidR="00F164A7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 </w:t>
                  </w:r>
                  <w:r w:rsidR="00C33B49">
                    <w:rPr>
                      <w:rStyle w:val="libtext1"/>
                      <w:rFonts w:eastAsia="+mn-ea"/>
                      <w:sz w:val="16"/>
                      <w:szCs w:val="16"/>
                    </w:rPr>
                    <w:t>Vermont</w:t>
                  </w:r>
                  <w:r w:rsidR="00F164A7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>.</w:t>
                  </w:r>
                  <w:r w:rsidR="00C85E60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  </w:t>
                  </w:r>
                  <w:r w:rsidR="00F164A7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>H</w:t>
                  </w:r>
                  <w:r w:rsidR="00A80EEC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e </w:t>
                  </w:r>
                  <w:r w:rsidR="00AD55AB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>began his</w:t>
                  </w:r>
                  <w:r w:rsidR="00A80EEC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 Air Force </w:t>
                  </w:r>
                  <w:r w:rsidR="00AD55AB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>career i</w:t>
                  </w:r>
                  <w:r w:rsidR="00A80EEC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n </w:t>
                  </w:r>
                  <w:r w:rsidR="00C33B49">
                    <w:rPr>
                      <w:rStyle w:val="libtext1"/>
                      <w:rFonts w:eastAsia="+mn-ea"/>
                      <w:sz w:val="16"/>
                      <w:szCs w:val="16"/>
                    </w:rPr>
                    <w:t>September 2003</w:t>
                  </w:r>
                  <w:r w:rsidR="00A80EEC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>. H</w:t>
                  </w:r>
                  <w:r w:rsidR="008E2BD5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>is</w:t>
                  </w:r>
                  <w:r w:rsidR="00A80EEC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 background includes duties as </w:t>
                  </w:r>
                  <w:r w:rsidR="00C33B49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Stockpile Surveillance Technician, Line Delivery Supervisor, </w:t>
                  </w:r>
                  <w:r w:rsidR="001E1265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>Munitions</w:t>
                  </w:r>
                  <w:r w:rsidR="00C33B49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 Accountability Supervisor, Munitions Control Supervisor, Plans &amp; Scheduling Supervisor,</w:t>
                  </w:r>
                  <w:r w:rsidR="001E1265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 and </w:t>
                  </w:r>
                  <w:r w:rsidR="00207C61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>now as</w:t>
                  </w:r>
                  <w:r w:rsidR="001E1265" w:rsidRPr="007A2988">
                    <w:rPr>
                      <w:rStyle w:val="libtext1"/>
                      <w:rFonts w:eastAsia="+mn-ea"/>
                      <w:sz w:val="16"/>
                      <w:szCs w:val="16"/>
                    </w:rPr>
                    <w:t xml:space="preserve"> a Munitions Systems Instructor.</w:t>
                  </w:r>
                </w:p>
                <w:p w:rsidR="008E2BD5" w:rsidRDefault="008E2BD5" w:rsidP="008E2BD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DD0FB9" w:rsidRDefault="00413FD1" w:rsidP="00DD0FB9">
                  <w:pPr>
                    <w:tabs>
                      <w:tab w:val="left" w:pos="90"/>
                    </w:tabs>
                    <w:ind w:left="720" w:hanging="720"/>
                    <w:rPr>
                      <w:rStyle w:val="Strong"/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E2BD5">
                    <w:rPr>
                      <w:rStyle w:val="Strong"/>
                      <w:rFonts w:ascii="Arial" w:hAnsi="Arial" w:cs="Arial"/>
                      <w:color w:val="000000"/>
                      <w:sz w:val="18"/>
                      <w:szCs w:val="18"/>
                    </w:rPr>
                    <w:t>EDUCATION</w:t>
                  </w:r>
                  <w:r w:rsidR="00240101">
                    <w:rPr>
                      <w:rStyle w:val="Strong"/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8E2BD5" w:rsidRPr="008E2BD5">
                    <w:rPr>
                      <w:rStyle w:val="Strong"/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E2BD5" w:rsidRPr="00DD0FB9" w:rsidRDefault="008E2BD5" w:rsidP="00DD0FB9">
                  <w:pPr>
                    <w:tabs>
                      <w:tab w:val="left" w:pos="90"/>
                    </w:tabs>
                    <w:ind w:left="720" w:hanging="7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240101" w:rsidRDefault="00D53C02" w:rsidP="008E2BD5">
                  <w:pPr>
                    <w:tabs>
                      <w:tab w:val="left" w:pos="90"/>
                    </w:tabs>
                    <w:ind w:left="720" w:right="-60" w:hanging="720"/>
                    <w:rPr>
                      <w:rStyle w:val="libtext1"/>
                      <w:sz w:val="16"/>
                      <w:szCs w:val="16"/>
                    </w:rPr>
                  </w:pPr>
                  <w:r w:rsidRPr="00AD55AB">
                    <w:rPr>
                      <w:rStyle w:val="libtext1"/>
                      <w:sz w:val="16"/>
                      <w:szCs w:val="16"/>
                    </w:rPr>
                    <w:t>200</w:t>
                  </w:r>
                  <w:r w:rsidR="00364D28">
                    <w:rPr>
                      <w:rStyle w:val="libtext1"/>
                      <w:sz w:val="16"/>
                      <w:szCs w:val="16"/>
                    </w:rPr>
                    <w:t>8</w:t>
                  </w:r>
                  <w:r w:rsidRPr="00AD55AB">
                    <w:rPr>
                      <w:rStyle w:val="libtext1"/>
                      <w:sz w:val="16"/>
                      <w:szCs w:val="16"/>
                    </w:rPr>
                    <w:t xml:space="preserve"> Airman</w:t>
                  </w:r>
                  <w:r w:rsidR="00DD0FB9" w:rsidRPr="00AD55AB">
                    <w:rPr>
                      <w:rStyle w:val="libtext1"/>
                      <w:sz w:val="16"/>
                      <w:szCs w:val="16"/>
                    </w:rPr>
                    <w:t xml:space="preserve"> Leadership School,</w:t>
                  </w:r>
                  <w:r w:rsidR="008E2BD5" w:rsidRPr="00AD55AB">
                    <w:rPr>
                      <w:rStyle w:val="libtext1"/>
                      <w:sz w:val="16"/>
                      <w:szCs w:val="16"/>
                    </w:rPr>
                    <w:t xml:space="preserve"> </w:t>
                  </w:r>
                  <w:r w:rsidR="00C33B49">
                    <w:rPr>
                      <w:rStyle w:val="libtext1"/>
                      <w:sz w:val="16"/>
                      <w:szCs w:val="16"/>
                    </w:rPr>
                    <w:t>Langley</w:t>
                  </w:r>
                  <w:r w:rsidR="00F164A7" w:rsidRPr="00AD55AB">
                    <w:rPr>
                      <w:rStyle w:val="libtext1"/>
                      <w:sz w:val="16"/>
                      <w:szCs w:val="16"/>
                    </w:rPr>
                    <w:t xml:space="preserve"> AFB,</w:t>
                  </w:r>
                  <w:r w:rsidR="00AD55AB">
                    <w:rPr>
                      <w:rStyle w:val="libtext1"/>
                      <w:sz w:val="16"/>
                      <w:szCs w:val="16"/>
                    </w:rPr>
                    <w:t xml:space="preserve"> </w:t>
                  </w:r>
                  <w:r w:rsidR="00C33B49">
                    <w:rPr>
                      <w:rStyle w:val="libtext1"/>
                      <w:sz w:val="16"/>
                      <w:szCs w:val="16"/>
                    </w:rPr>
                    <w:t>VA</w:t>
                  </w:r>
                </w:p>
                <w:p w:rsidR="00364D28" w:rsidRDefault="00364D28" w:rsidP="008E2BD5">
                  <w:pPr>
                    <w:tabs>
                      <w:tab w:val="left" w:pos="90"/>
                    </w:tabs>
                    <w:ind w:left="720" w:right="-60" w:hanging="720"/>
                    <w:rPr>
                      <w:rStyle w:val="libtext1"/>
                      <w:sz w:val="16"/>
                      <w:szCs w:val="16"/>
                    </w:rPr>
                  </w:pPr>
                  <w:r>
                    <w:rPr>
                      <w:rStyle w:val="libtext1"/>
                      <w:sz w:val="16"/>
                      <w:szCs w:val="16"/>
                    </w:rPr>
                    <w:t>2008 Combat Plan and Prod (AFCOMAC), Beale AFB, CA</w:t>
                  </w:r>
                </w:p>
                <w:p w:rsidR="00D53C02" w:rsidRDefault="00D53C02" w:rsidP="008E2BD5">
                  <w:pPr>
                    <w:pStyle w:val="BodyText"/>
                    <w:widowControl w:val="0"/>
                    <w:tabs>
                      <w:tab w:val="left" w:pos="90"/>
                    </w:tabs>
                    <w:spacing w:before="0" w:beforeAutospacing="0" w:after="0" w:afterAutospacing="0"/>
                    <w:ind w:left="720" w:hanging="720"/>
                    <w:rPr>
                      <w:rStyle w:val="Strong"/>
                      <w:rFonts w:ascii="Arial" w:hAnsi="Arial" w:cs="Arial"/>
                      <w:b w:val="0"/>
                      <w:color w:val="000000"/>
                      <w:sz w:val="16"/>
                      <w:szCs w:val="16"/>
                    </w:rPr>
                  </w:pPr>
                  <w:r w:rsidRPr="00AD55AB">
                    <w:rPr>
                      <w:rStyle w:val="Strong"/>
                      <w:rFonts w:ascii="Arial" w:hAnsi="Arial" w:cs="Arial"/>
                      <w:b w:val="0"/>
                      <w:color w:val="000000"/>
                      <w:sz w:val="16"/>
                      <w:szCs w:val="16"/>
                    </w:rPr>
                    <w:t>20</w:t>
                  </w:r>
                  <w:r w:rsidR="00364D28">
                    <w:rPr>
                      <w:rStyle w:val="Strong"/>
                      <w:rFonts w:ascii="Arial" w:hAnsi="Arial" w:cs="Arial"/>
                      <w:b w:val="0"/>
                      <w:color w:val="000000"/>
                      <w:sz w:val="16"/>
                      <w:szCs w:val="16"/>
                    </w:rPr>
                    <w:t>16</w:t>
                  </w:r>
                  <w:r w:rsidRPr="00AD55AB">
                    <w:rPr>
                      <w:rStyle w:val="Strong"/>
                      <w:rFonts w:ascii="Arial" w:hAnsi="Arial" w:cs="Arial"/>
                      <w:b w:val="0"/>
                      <w:color w:val="000000"/>
                      <w:sz w:val="16"/>
                      <w:szCs w:val="16"/>
                    </w:rPr>
                    <w:t xml:space="preserve"> Basic Instructor Course, Sheppard AFB, T</w:t>
                  </w:r>
                  <w:r w:rsidR="00240101">
                    <w:rPr>
                      <w:rStyle w:val="Strong"/>
                      <w:rFonts w:ascii="Arial" w:hAnsi="Arial" w:cs="Arial"/>
                      <w:b w:val="0"/>
                      <w:color w:val="000000"/>
                      <w:sz w:val="16"/>
                      <w:szCs w:val="16"/>
                    </w:rPr>
                    <w:t>X</w:t>
                  </w:r>
                </w:p>
                <w:p w:rsidR="00364D28" w:rsidRDefault="00364D28" w:rsidP="008E2BD5">
                  <w:pPr>
                    <w:pStyle w:val="BodyText"/>
                    <w:widowControl w:val="0"/>
                    <w:tabs>
                      <w:tab w:val="left" w:pos="90"/>
                    </w:tabs>
                    <w:spacing w:before="0" w:beforeAutospacing="0" w:after="0" w:afterAutospacing="0"/>
                    <w:ind w:left="720" w:hanging="720"/>
                    <w:rPr>
                      <w:rStyle w:val="Strong"/>
                      <w:rFonts w:ascii="Arial" w:hAnsi="Arial" w:cs="Arial"/>
                      <w:b w:val="0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000000"/>
                      <w:sz w:val="16"/>
                      <w:szCs w:val="16"/>
                    </w:rPr>
                    <w:t>2016 NCO Academy DL, Shaw AFB, SC</w:t>
                  </w:r>
                </w:p>
                <w:p w:rsidR="00364D28" w:rsidRDefault="00364D28" w:rsidP="008E2BD5">
                  <w:pPr>
                    <w:pStyle w:val="BodyText"/>
                    <w:widowControl w:val="0"/>
                    <w:tabs>
                      <w:tab w:val="left" w:pos="90"/>
                    </w:tabs>
                    <w:spacing w:before="0" w:beforeAutospacing="0" w:after="0" w:afterAutospacing="0"/>
                    <w:ind w:left="720" w:hanging="720"/>
                    <w:rPr>
                      <w:rStyle w:val="Strong"/>
                      <w:rFonts w:ascii="Arial" w:hAnsi="Arial" w:cs="Arial"/>
                      <w:b w:val="0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000000"/>
                      <w:sz w:val="16"/>
                      <w:szCs w:val="16"/>
                    </w:rPr>
                    <w:t>2017 Instructional Systems Development, Shaw AFB, SC</w:t>
                  </w:r>
                </w:p>
                <w:p w:rsidR="009058D6" w:rsidRDefault="009058D6" w:rsidP="008E2BD5">
                  <w:pPr>
                    <w:pStyle w:val="BodyText"/>
                    <w:widowControl w:val="0"/>
                    <w:tabs>
                      <w:tab w:val="left" w:pos="90"/>
                    </w:tabs>
                    <w:spacing w:before="0" w:beforeAutospacing="0" w:after="0" w:afterAutospacing="0"/>
                    <w:ind w:left="720" w:hanging="720"/>
                    <w:rPr>
                      <w:rStyle w:val="Strong"/>
                      <w:rFonts w:ascii="Arial" w:hAnsi="Arial" w:cs="Arial"/>
                      <w:b w:val="0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000000"/>
                      <w:sz w:val="16"/>
                      <w:szCs w:val="16"/>
                    </w:rPr>
                    <w:t xml:space="preserve">2017 Associate of Applied Science, Munitions </w:t>
                  </w:r>
                  <w:proofErr w:type="spellStart"/>
                  <w:r>
                    <w:rPr>
                      <w:rStyle w:val="Strong"/>
                      <w:rFonts w:ascii="Arial" w:hAnsi="Arial" w:cs="Arial"/>
                      <w:b w:val="0"/>
                      <w:color w:val="000000"/>
                      <w:sz w:val="16"/>
                      <w:szCs w:val="16"/>
                    </w:rPr>
                    <w:t>SystemsTechnology</w:t>
                  </w:r>
                  <w:proofErr w:type="spellEnd"/>
                  <w:r>
                    <w:rPr>
                      <w:rStyle w:val="Strong"/>
                      <w:rFonts w:ascii="Arial" w:hAnsi="Arial" w:cs="Arial"/>
                      <w:b w:val="0"/>
                      <w:color w:val="000000"/>
                      <w:sz w:val="16"/>
                      <w:szCs w:val="16"/>
                    </w:rPr>
                    <w:t>, CCAF</w:t>
                  </w:r>
                </w:p>
                <w:p w:rsidR="009058D6" w:rsidRDefault="009058D6" w:rsidP="008E2BD5">
                  <w:pPr>
                    <w:pStyle w:val="BodyText"/>
                    <w:widowControl w:val="0"/>
                    <w:tabs>
                      <w:tab w:val="left" w:pos="90"/>
                    </w:tabs>
                    <w:spacing w:before="0" w:beforeAutospacing="0" w:after="0" w:afterAutospacing="0"/>
                    <w:ind w:left="720" w:hanging="720"/>
                    <w:rPr>
                      <w:rStyle w:val="Strong"/>
                      <w:rFonts w:ascii="Arial" w:hAnsi="Arial" w:cs="Arial"/>
                      <w:b w:val="0"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Strong"/>
                      <w:rFonts w:ascii="Arial" w:hAnsi="Arial" w:cs="Arial"/>
                      <w:b w:val="0"/>
                      <w:color w:val="000000"/>
                      <w:sz w:val="16"/>
                      <w:szCs w:val="16"/>
                    </w:rPr>
                    <w:t>2017 Associate of Applied Science, Instructor of Technology and Military Science, CCAF</w:t>
                  </w:r>
                </w:p>
                <w:p w:rsidR="008E2BD5" w:rsidRDefault="008E2BD5" w:rsidP="00DD0FB9">
                  <w:pPr>
                    <w:pStyle w:val="BodyText"/>
                    <w:widowControl w:val="0"/>
                    <w:tabs>
                      <w:tab w:val="left" w:pos="90"/>
                    </w:tabs>
                    <w:spacing w:before="0" w:beforeAutospacing="0" w:after="0" w:afterAutospacing="0"/>
                    <w:ind w:left="720" w:hanging="720"/>
                    <w:rPr>
                      <w:rStyle w:val="Strong"/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DD0FB9" w:rsidRPr="008E2BD5" w:rsidRDefault="00413FD1" w:rsidP="00DD0FB9">
                  <w:pPr>
                    <w:pStyle w:val="BodyText"/>
                    <w:widowControl w:val="0"/>
                    <w:tabs>
                      <w:tab w:val="left" w:pos="90"/>
                    </w:tabs>
                    <w:spacing w:before="0" w:beforeAutospacing="0" w:after="0" w:afterAutospacing="0"/>
                    <w:ind w:left="720" w:hanging="7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E2BD5">
                    <w:rPr>
                      <w:rStyle w:val="Strong"/>
                      <w:rFonts w:ascii="Arial" w:hAnsi="Arial" w:cs="Arial"/>
                      <w:color w:val="000000"/>
                      <w:sz w:val="18"/>
                      <w:szCs w:val="18"/>
                    </w:rPr>
                    <w:t>ASSIGNMENTS</w:t>
                  </w:r>
                  <w:r w:rsidRPr="008E2BD5">
                    <w:rPr>
                      <w:rStyle w:val="libtext1"/>
                      <w:sz w:val="18"/>
                      <w:szCs w:val="18"/>
                    </w:rPr>
                    <w:t xml:space="preserve"> </w:t>
                  </w:r>
                </w:p>
                <w:p w:rsidR="00DD0FB9" w:rsidRDefault="00DD0FB9" w:rsidP="00DD0FB9">
                  <w:pPr>
                    <w:pStyle w:val="BodyText"/>
                    <w:widowControl w:val="0"/>
                    <w:tabs>
                      <w:tab w:val="left" w:pos="90"/>
                    </w:tabs>
                    <w:spacing w:before="0" w:beforeAutospacing="0" w:after="0" w:afterAutospacing="0"/>
                    <w:ind w:left="720" w:hanging="7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DD0FB9" w:rsidRPr="00AD55AB" w:rsidRDefault="00364D28" w:rsidP="00D53C02">
                  <w:pPr>
                    <w:pStyle w:val="BodyText"/>
                    <w:widowControl w:val="0"/>
                    <w:tabs>
                      <w:tab w:val="left" w:pos="90"/>
                    </w:tabs>
                    <w:spacing w:before="0" w:beforeAutospacing="0" w:after="0" w:afterAutospacing="0"/>
                    <w:ind w:left="720" w:hanging="720"/>
                    <w:rPr>
                      <w:rStyle w:val="libtext1"/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Style w:val="libtext1"/>
                      <w:sz w:val="16"/>
                      <w:szCs w:val="16"/>
                    </w:rPr>
                    <w:t>February</w:t>
                  </w:r>
                  <w:r w:rsidR="00D53C02" w:rsidRPr="00AD55AB">
                    <w:rPr>
                      <w:rStyle w:val="libtext1"/>
                      <w:sz w:val="16"/>
                      <w:szCs w:val="16"/>
                    </w:rPr>
                    <w:t xml:space="preserve"> 200</w:t>
                  </w:r>
                  <w:r>
                    <w:rPr>
                      <w:rStyle w:val="libtext1"/>
                      <w:sz w:val="16"/>
                      <w:szCs w:val="16"/>
                    </w:rPr>
                    <w:t>4</w:t>
                  </w:r>
                  <w:r w:rsidR="001E1265" w:rsidRPr="00AD55AB">
                    <w:rPr>
                      <w:rStyle w:val="libtext1"/>
                      <w:sz w:val="16"/>
                      <w:szCs w:val="16"/>
                    </w:rPr>
                    <w:t xml:space="preserve"> </w:t>
                  </w:r>
                  <w:r w:rsidR="00D53C02" w:rsidRPr="00AD55AB">
                    <w:rPr>
                      <w:rStyle w:val="libtext1"/>
                      <w:sz w:val="16"/>
                      <w:szCs w:val="16"/>
                    </w:rPr>
                    <w:t>-</w:t>
                  </w:r>
                  <w:r>
                    <w:rPr>
                      <w:rStyle w:val="libtext1"/>
                      <w:sz w:val="16"/>
                      <w:szCs w:val="16"/>
                    </w:rPr>
                    <w:t xml:space="preserve"> September</w:t>
                  </w:r>
                  <w:r w:rsidR="00D53C02" w:rsidRPr="00AD55AB">
                    <w:rPr>
                      <w:rStyle w:val="libtext1"/>
                      <w:sz w:val="16"/>
                      <w:szCs w:val="16"/>
                    </w:rPr>
                    <w:t xml:space="preserve"> 200</w:t>
                  </w:r>
                  <w:r w:rsidR="001E1265" w:rsidRPr="00AD55AB">
                    <w:rPr>
                      <w:rStyle w:val="libtext1"/>
                      <w:sz w:val="16"/>
                      <w:szCs w:val="16"/>
                    </w:rPr>
                    <w:t xml:space="preserve">6, </w:t>
                  </w:r>
                  <w:r>
                    <w:rPr>
                      <w:rStyle w:val="libtext1"/>
                      <w:sz w:val="16"/>
                      <w:szCs w:val="16"/>
                    </w:rPr>
                    <w:t>Munitions Storage and Handling Crew Member</w:t>
                  </w:r>
                  <w:r w:rsidR="00AD55AB" w:rsidRPr="00AD55AB">
                    <w:rPr>
                      <w:rStyle w:val="libtext1"/>
                      <w:sz w:val="16"/>
                      <w:szCs w:val="16"/>
                    </w:rPr>
                    <w:t xml:space="preserve">, </w:t>
                  </w:r>
                  <w:r>
                    <w:rPr>
                      <w:rStyle w:val="libtext1"/>
                      <w:sz w:val="16"/>
                      <w:szCs w:val="16"/>
                    </w:rPr>
                    <w:t>Andersen</w:t>
                  </w:r>
                  <w:r w:rsidR="00D53C02" w:rsidRPr="00AD55AB">
                    <w:rPr>
                      <w:rStyle w:val="libtext1"/>
                      <w:sz w:val="16"/>
                      <w:szCs w:val="16"/>
                    </w:rPr>
                    <w:t xml:space="preserve"> AFB</w:t>
                  </w:r>
                  <w:r w:rsidR="001E1265" w:rsidRPr="00AD55AB">
                    <w:rPr>
                      <w:rStyle w:val="libtext1"/>
                      <w:sz w:val="16"/>
                      <w:szCs w:val="16"/>
                    </w:rPr>
                    <w:t>,</w:t>
                  </w:r>
                  <w:r>
                    <w:rPr>
                      <w:rStyle w:val="libtext1"/>
                      <w:sz w:val="16"/>
                      <w:szCs w:val="16"/>
                    </w:rPr>
                    <w:t xml:space="preserve"> GU</w:t>
                  </w:r>
                </w:p>
                <w:p w:rsidR="00AD55AB" w:rsidRPr="00AD55AB" w:rsidRDefault="00364D28" w:rsidP="00AD55AB">
                  <w:pPr>
                    <w:rPr>
                      <w:rStyle w:val="libtext1"/>
                      <w:sz w:val="16"/>
                      <w:szCs w:val="16"/>
                    </w:rPr>
                  </w:pPr>
                  <w:r>
                    <w:rPr>
                      <w:rStyle w:val="libtext1"/>
                      <w:sz w:val="16"/>
                      <w:szCs w:val="16"/>
                    </w:rPr>
                    <w:t>September</w:t>
                  </w:r>
                  <w:r w:rsidR="00D53C02" w:rsidRPr="00AD55AB">
                    <w:rPr>
                      <w:rStyle w:val="libtext1"/>
                      <w:sz w:val="16"/>
                      <w:szCs w:val="16"/>
                    </w:rPr>
                    <w:t xml:space="preserve"> 200</w:t>
                  </w:r>
                  <w:r w:rsidR="001E1265" w:rsidRPr="00AD55AB">
                    <w:rPr>
                      <w:rStyle w:val="libtext1"/>
                      <w:sz w:val="16"/>
                      <w:szCs w:val="16"/>
                    </w:rPr>
                    <w:t xml:space="preserve">6 </w:t>
                  </w:r>
                  <w:r w:rsidR="00D53C02" w:rsidRPr="00AD55AB">
                    <w:rPr>
                      <w:rStyle w:val="libtext1"/>
                      <w:sz w:val="16"/>
                      <w:szCs w:val="16"/>
                    </w:rPr>
                    <w:t>-</w:t>
                  </w:r>
                  <w:r>
                    <w:rPr>
                      <w:rStyle w:val="libtext1"/>
                      <w:sz w:val="16"/>
                      <w:szCs w:val="16"/>
                    </w:rPr>
                    <w:t xml:space="preserve"> February</w:t>
                  </w:r>
                  <w:r w:rsidR="00D53C02" w:rsidRPr="00AD55AB">
                    <w:rPr>
                      <w:rStyle w:val="libtext1"/>
                      <w:sz w:val="16"/>
                      <w:szCs w:val="16"/>
                    </w:rPr>
                    <w:t xml:space="preserve"> 20</w:t>
                  </w:r>
                  <w:r>
                    <w:rPr>
                      <w:rStyle w:val="libtext1"/>
                      <w:sz w:val="16"/>
                      <w:szCs w:val="16"/>
                    </w:rPr>
                    <w:t>16</w:t>
                  </w:r>
                  <w:r w:rsidR="001E1265" w:rsidRPr="00AD55AB">
                    <w:rPr>
                      <w:rStyle w:val="libtext1"/>
                      <w:sz w:val="16"/>
                      <w:szCs w:val="16"/>
                    </w:rPr>
                    <w:t>,</w:t>
                  </w:r>
                  <w:r w:rsidR="00D53C02" w:rsidRPr="00AD55AB">
                    <w:rPr>
                      <w:rStyle w:val="libtext1"/>
                      <w:sz w:val="16"/>
                      <w:szCs w:val="16"/>
                    </w:rPr>
                    <w:t xml:space="preserve"> </w:t>
                  </w:r>
                  <w:r w:rsidR="00AD55AB" w:rsidRPr="00AD55AB">
                    <w:rPr>
                      <w:rStyle w:val="libtext1"/>
                      <w:sz w:val="16"/>
                      <w:szCs w:val="16"/>
                    </w:rPr>
                    <w:t xml:space="preserve">Munitions </w:t>
                  </w:r>
                  <w:r>
                    <w:rPr>
                      <w:rStyle w:val="libtext1"/>
                      <w:sz w:val="16"/>
                      <w:szCs w:val="16"/>
                    </w:rPr>
                    <w:t>Plans and Scheduling Supervisor</w:t>
                  </w:r>
                  <w:r w:rsidR="00AD55AB" w:rsidRPr="00AD55AB">
                    <w:rPr>
                      <w:rStyle w:val="libtext1"/>
                      <w:sz w:val="16"/>
                      <w:szCs w:val="16"/>
                    </w:rPr>
                    <w:t xml:space="preserve">, </w:t>
                  </w:r>
                  <w:r>
                    <w:rPr>
                      <w:rStyle w:val="libtext1"/>
                      <w:sz w:val="16"/>
                      <w:szCs w:val="16"/>
                    </w:rPr>
                    <w:t>Langley AFB, VA</w:t>
                  </w:r>
                </w:p>
                <w:p w:rsidR="007F4A1C" w:rsidRPr="00AD55AB" w:rsidRDefault="00364D28" w:rsidP="00AD55AB">
                  <w:pPr>
                    <w:rPr>
                      <w:rStyle w:val="libtext1"/>
                      <w:sz w:val="16"/>
                      <w:szCs w:val="16"/>
                    </w:rPr>
                  </w:pPr>
                  <w:r>
                    <w:rPr>
                      <w:rStyle w:val="libtext1"/>
                      <w:sz w:val="16"/>
                      <w:szCs w:val="16"/>
                    </w:rPr>
                    <w:t>February</w:t>
                  </w:r>
                  <w:r w:rsidR="00C33B49">
                    <w:rPr>
                      <w:rStyle w:val="libtext1"/>
                      <w:sz w:val="16"/>
                      <w:szCs w:val="16"/>
                    </w:rPr>
                    <w:t xml:space="preserve"> 2016</w:t>
                  </w:r>
                  <w:r w:rsidR="00273C50">
                    <w:rPr>
                      <w:rStyle w:val="libtext1"/>
                      <w:sz w:val="16"/>
                      <w:szCs w:val="16"/>
                    </w:rPr>
                    <w:t xml:space="preserve"> -</w:t>
                  </w:r>
                  <w:r w:rsidR="001E1265" w:rsidRPr="00AD55AB">
                    <w:rPr>
                      <w:rStyle w:val="libtext1"/>
                      <w:sz w:val="16"/>
                      <w:szCs w:val="16"/>
                    </w:rPr>
                    <w:t xml:space="preserve"> </w:t>
                  </w:r>
                  <w:r w:rsidR="007F4A1C" w:rsidRPr="00AD55AB">
                    <w:rPr>
                      <w:rStyle w:val="libtext1"/>
                      <w:sz w:val="16"/>
                      <w:szCs w:val="16"/>
                    </w:rPr>
                    <w:t>Present</w:t>
                  </w:r>
                  <w:r w:rsidR="00461255">
                    <w:rPr>
                      <w:rStyle w:val="libtext1"/>
                      <w:sz w:val="16"/>
                      <w:szCs w:val="16"/>
                    </w:rPr>
                    <w:t>,</w:t>
                  </w:r>
                  <w:r w:rsidR="007F4A1C" w:rsidRPr="00AD55AB">
                    <w:rPr>
                      <w:rStyle w:val="libtext1"/>
                      <w:sz w:val="16"/>
                      <w:szCs w:val="16"/>
                    </w:rPr>
                    <w:t xml:space="preserve"> Munitions FTD Instructor, Shaw AFB SC</w:t>
                  </w:r>
                </w:p>
                <w:p w:rsidR="00F164A7" w:rsidRPr="00AD55AB" w:rsidRDefault="00413FD1" w:rsidP="00A80EEC">
                  <w:pPr>
                    <w:rPr>
                      <w:rStyle w:val="lib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8E2BD5">
                    <w:rPr>
                      <w:rStyle w:val="Strong"/>
                      <w:rFonts w:ascii="Arial" w:hAnsi="Arial" w:cs="Arial"/>
                      <w:color w:val="000000"/>
                      <w:sz w:val="18"/>
                      <w:szCs w:val="18"/>
                    </w:rPr>
                    <w:t>MAJOR AWARDS AND DECORATIONS</w:t>
                  </w:r>
                  <w:r>
                    <w:rPr>
                      <w:rStyle w:val="libtext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DD0FB9">
                    <w:rPr>
                      <w:rStyle w:val="libtext1"/>
                    </w:rPr>
                    <w:br/>
                  </w:r>
                  <w:r w:rsidR="00F164A7" w:rsidRPr="00AD55AB">
                    <w:rPr>
                      <w:rStyle w:val="libtext1"/>
                      <w:sz w:val="16"/>
                      <w:szCs w:val="16"/>
                    </w:rPr>
                    <w:t>Air Force Outstanding Unit Award</w:t>
                  </w:r>
                  <w:r w:rsidR="00273C50">
                    <w:rPr>
                      <w:rStyle w:val="libtext1"/>
                      <w:sz w:val="16"/>
                      <w:szCs w:val="16"/>
                    </w:rPr>
                    <w:t xml:space="preserve"> with </w:t>
                  </w:r>
                  <w:r w:rsidR="003562C2">
                    <w:rPr>
                      <w:rStyle w:val="libtext1"/>
                      <w:sz w:val="16"/>
                      <w:szCs w:val="16"/>
                    </w:rPr>
                    <w:t>4</w:t>
                  </w:r>
                  <w:r w:rsidR="00273C50">
                    <w:rPr>
                      <w:rStyle w:val="libtext1"/>
                      <w:sz w:val="16"/>
                      <w:szCs w:val="16"/>
                    </w:rPr>
                    <w:t xml:space="preserve"> Oak Leaf Cluster</w:t>
                  </w:r>
                </w:p>
                <w:p w:rsidR="00F164A7" w:rsidRPr="00AD55AB" w:rsidRDefault="00F164A7" w:rsidP="00A80EEC">
                  <w:pPr>
                    <w:rPr>
                      <w:rStyle w:val="libtext1"/>
                      <w:sz w:val="16"/>
                      <w:szCs w:val="16"/>
                    </w:rPr>
                  </w:pPr>
                  <w:r w:rsidRPr="00AD55AB">
                    <w:rPr>
                      <w:rStyle w:val="libtext1"/>
                      <w:sz w:val="16"/>
                      <w:szCs w:val="16"/>
                    </w:rPr>
                    <w:t>Air Force Good Conduct Medal</w:t>
                  </w:r>
                  <w:r w:rsidR="00273C50">
                    <w:rPr>
                      <w:rStyle w:val="libtext1"/>
                      <w:sz w:val="16"/>
                      <w:szCs w:val="16"/>
                    </w:rPr>
                    <w:t xml:space="preserve"> with </w:t>
                  </w:r>
                  <w:r w:rsidR="003562C2">
                    <w:rPr>
                      <w:rStyle w:val="libtext1"/>
                      <w:sz w:val="16"/>
                      <w:szCs w:val="16"/>
                    </w:rPr>
                    <w:t>2</w:t>
                  </w:r>
                  <w:r w:rsidR="00273C50">
                    <w:rPr>
                      <w:rStyle w:val="libtext1"/>
                      <w:sz w:val="16"/>
                      <w:szCs w:val="16"/>
                    </w:rPr>
                    <w:t xml:space="preserve"> Oak Leaf Clusters</w:t>
                  </w:r>
                </w:p>
                <w:p w:rsidR="00F164A7" w:rsidRPr="00AD55AB" w:rsidRDefault="00F164A7" w:rsidP="00A80EEC">
                  <w:pPr>
                    <w:rPr>
                      <w:rStyle w:val="libtext1"/>
                      <w:sz w:val="16"/>
                      <w:szCs w:val="16"/>
                    </w:rPr>
                  </w:pPr>
                  <w:r w:rsidRPr="00AD55AB">
                    <w:rPr>
                      <w:rStyle w:val="libtext1"/>
                      <w:sz w:val="16"/>
                      <w:szCs w:val="16"/>
                    </w:rPr>
                    <w:t>National Defense Service  Medal</w:t>
                  </w:r>
                </w:p>
                <w:p w:rsidR="00401CF5" w:rsidRPr="00AD55AB" w:rsidRDefault="00401CF5" w:rsidP="00401CF5">
                  <w:pPr>
                    <w:rPr>
                      <w:rStyle w:val="libtext1"/>
                      <w:sz w:val="16"/>
                      <w:szCs w:val="16"/>
                    </w:rPr>
                  </w:pPr>
                  <w:r w:rsidRPr="00AD55AB">
                    <w:rPr>
                      <w:rStyle w:val="libtext1"/>
                      <w:sz w:val="16"/>
                      <w:szCs w:val="16"/>
                    </w:rPr>
                    <w:t>Global War on Terrorism Service Medal</w:t>
                  </w:r>
                </w:p>
                <w:p w:rsidR="008E2BD5" w:rsidRDefault="00413FD1" w:rsidP="008E2BD5">
                  <w:pPr>
                    <w:rPr>
                      <w:rStyle w:val="Strong"/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8E2BD5">
                    <w:rPr>
                      <w:rStyle w:val="Strong"/>
                      <w:rFonts w:ascii="Arial" w:hAnsi="Arial" w:cs="Arial"/>
                      <w:color w:val="000000"/>
                      <w:sz w:val="18"/>
                      <w:szCs w:val="18"/>
                    </w:rPr>
                    <w:t>EFFECTIVE DATES OF PROMOTION</w:t>
                  </w:r>
                </w:p>
                <w:p w:rsidR="003D2882" w:rsidRDefault="00413FD1" w:rsidP="00C33B49">
                  <w:pPr>
                    <w:rPr>
                      <w:rStyle w:val="libtext1"/>
                      <w:sz w:val="16"/>
                      <w:szCs w:val="16"/>
                    </w:rPr>
                  </w:pPr>
                  <w:r>
                    <w:rPr>
                      <w:rStyle w:val="libtext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="003D2882">
                    <w:rPr>
                      <w:rStyle w:val="libtext1"/>
                      <w:sz w:val="16"/>
                      <w:szCs w:val="16"/>
                    </w:rPr>
                    <w:t>Tech Sergeant, August 1, 2018</w:t>
                  </w:r>
                </w:p>
                <w:p w:rsidR="00413FD1" w:rsidRDefault="00C33B49" w:rsidP="00C33B49">
                  <w:pPr>
                    <w:rPr>
                      <w:rStyle w:val="libtext1"/>
                      <w:sz w:val="16"/>
                      <w:szCs w:val="16"/>
                    </w:rPr>
                  </w:pPr>
                  <w:bookmarkStart w:id="0" w:name="_GoBack"/>
                  <w:bookmarkEnd w:id="0"/>
                  <w:r>
                    <w:rPr>
                      <w:rStyle w:val="libtext1"/>
                      <w:sz w:val="16"/>
                      <w:szCs w:val="16"/>
                    </w:rPr>
                    <w:t>Staff</w:t>
                  </w:r>
                  <w:r w:rsidR="00660EA0" w:rsidRPr="00AD55AB">
                    <w:rPr>
                      <w:rStyle w:val="libtext1"/>
                      <w:sz w:val="16"/>
                      <w:szCs w:val="16"/>
                    </w:rPr>
                    <w:t xml:space="preserve"> Sergeant</w:t>
                  </w:r>
                  <w:r w:rsidR="00207C61">
                    <w:rPr>
                      <w:rStyle w:val="libtext1"/>
                      <w:sz w:val="16"/>
                      <w:szCs w:val="16"/>
                    </w:rPr>
                    <w:t>,</w:t>
                  </w:r>
                  <w:r w:rsidR="00660EA0" w:rsidRPr="00AD55AB">
                    <w:rPr>
                      <w:rStyle w:val="libtext1"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libtext1"/>
                      <w:sz w:val="16"/>
                      <w:szCs w:val="16"/>
                    </w:rPr>
                    <w:t>February 1, 2009</w:t>
                  </w:r>
                </w:p>
                <w:p w:rsidR="003D2882" w:rsidRPr="00AD55AB" w:rsidRDefault="003D2882" w:rsidP="00C33B4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E2BD5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E2BD5" w:rsidRDefault="008E2BD5" w:rsidP="00143508">
                  <w:pPr>
                    <w:jc w:val="right"/>
                    <w:rPr>
                      <w:noProof/>
                    </w:rPr>
                  </w:pPr>
                </w:p>
              </w:tc>
            </w:tr>
          </w:tbl>
          <w:p w:rsidR="00413FD1" w:rsidRDefault="00413FD1">
            <w:pPr>
              <w:pStyle w:val="NormalWeb"/>
              <w:spacing w:after="240" w:afterAutospacing="0"/>
            </w:pPr>
          </w:p>
        </w:tc>
      </w:tr>
    </w:tbl>
    <w:p w:rsidR="00F23687" w:rsidRDefault="00F23687" w:rsidP="00270134">
      <w:pPr>
        <w:rPr>
          <w:color w:val="auto"/>
        </w:rPr>
      </w:pPr>
    </w:p>
    <w:sectPr w:rsidR="00F23687" w:rsidSect="001031B9">
      <w:pgSz w:w="12240" w:h="15840"/>
      <w:pgMar w:top="1440" w:right="18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66A53"/>
    <w:multiLevelType w:val="hybridMultilevel"/>
    <w:tmpl w:val="8C58B2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F723FD"/>
    <w:multiLevelType w:val="hybridMultilevel"/>
    <w:tmpl w:val="22F6A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5D"/>
    <w:rsid w:val="001031B9"/>
    <w:rsid w:val="00143508"/>
    <w:rsid w:val="001C1538"/>
    <w:rsid w:val="001C4B89"/>
    <w:rsid w:val="001C63A9"/>
    <w:rsid w:val="001E1265"/>
    <w:rsid w:val="00207C61"/>
    <w:rsid w:val="00240101"/>
    <w:rsid w:val="00270134"/>
    <w:rsid w:val="00273C50"/>
    <w:rsid w:val="00296311"/>
    <w:rsid w:val="002C50D7"/>
    <w:rsid w:val="003266C0"/>
    <w:rsid w:val="003562C2"/>
    <w:rsid w:val="00360C9B"/>
    <w:rsid w:val="00364D28"/>
    <w:rsid w:val="003D2882"/>
    <w:rsid w:val="00401CF5"/>
    <w:rsid w:val="004101FD"/>
    <w:rsid w:val="00413FD1"/>
    <w:rsid w:val="00461255"/>
    <w:rsid w:val="004806E3"/>
    <w:rsid w:val="004863E0"/>
    <w:rsid w:val="004C628C"/>
    <w:rsid w:val="0051094D"/>
    <w:rsid w:val="00553D6D"/>
    <w:rsid w:val="0056181A"/>
    <w:rsid w:val="00660EA0"/>
    <w:rsid w:val="006A1E20"/>
    <w:rsid w:val="006D015E"/>
    <w:rsid w:val="007532B3"/>
    <w:rsid w:val="007A2988"/>
    <w:rsid w:val="007F4A1C"/>
    <w:rsid w:val="00813CA8"/>
    <w:rsid w:val="00857E5D"/>
    <w:rsid w:val="00861CD7"/>
    <w:rsid w:val="008716B2"/>
    <w:rsid w:val="008E2BD5"/>
    <w:rsid w:val="009058D6"/>
    <w:rsid w:val="00964ED1"/>
    <w:rsid w:val="009E1713"/>
    <w:rsid w:val="009E530A"/>
    <w:rsid w:val="00A32657"/>
    <w:rsid w:val="00A80EEC"/>
    <w:rsid w:val="00AA3AC7"/>
    <w:rsid w:val="00AA59FD"/>
    <w:rsid w:val="00AA6A81"/>
    <w:rsid w:val="00AD55AB"/>
    <w:rsid w:val="00B31D69"/>
    <w:rsid w:val="00C33B49"/>
    <w:rsid w:val="00C85E60"/>
    <w:rsid w:val="00CB03F6"/>
    <w:rsid w:val="00D11685"/>
    <w:rsid w:val="00D47A9C"/>
    <w:rsid w:val="00D53C02"/>
    <w:rsid w:val="00DA1F7E"/>
    <w:rsid w:val="00DD0FB9"/>
    <w:rsid w:val="00E53ECE"/>
    <w:rsid w:val="00EB7F0E"/>
    <w:rsid w:val="00EC145A"/>
    <w:rsid w:val="00EE0DD8"/>
    <w:rsid w:val="00EF26F8"/>
    <w:rsid w:val="00F05CC8"/>
    <w:rsid w:val="00F164A7"/>
    <w:rsid w:val="00F23687"/>
    <w:rsid w:val="00F9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6F5D3BA"/>
  <w15:docId w15:val="{37904763-E34C-4673-AF7A-89C990A0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2B3"/>
    <w:rPr>
      <w:color w:val="0000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ame">
    <w:name w:val="libname"/>
    <w:basedOn w:val="Normal"/>
    <w:rsid w:val="007532B3"/>
    <w:pPr>
      <w:spacing w:before="100" w:beforeAutospacing="1" w:after="100" w:afterAutospacing="1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libcategory">
    <w:name w:val="libcategory"/>
    <w:basedOn w:val="Normal"/>
    <w:rsid w:val="007532B3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libtext">
    <w:name w:val="libtext"/>
    <w:basedOn w:val="Normal"/>
    <w:rsid w:val="007532B3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customStyle="1" w:styleId="libname1">
    <w:name w:val="libname1"/>
    <w:basedOn w:val="DefaultParagraphFont"/>
    <w:rsid w:val="007532B3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libtext1">
    <w:name w:val="libtext1"/>
    <w:basedOn w:val="DefaultParagraphFont"/>
    <w:rsid w:val="007532B3"/>
    <w:rPr>
      <w:rFonts w:ascii="Arial" w:hAnsi="Arial" w:cs="Arial" w:hint="default"/>
      <w:color w:val="000000"/>
      <w:sz w:val="20"/>
      <w:szCs w:val="20"/>
    </w:rPr>
  </w:style>
  <w:style w:type="character" w:styleId="Strong">
    <w:name w:val="Strong"/>
    <w:basedOn w:val="DefaultParagraphFont"/>
    <w:qFormat/>
    <w:rsid w:val="007532B3"/>
    <w:rPr>
      <w:b/>
      <w:bCs/>
    </w:rPr>
  </w:style>
  <w:style w:type="paragraph" w:styleId="NormalWeb">
    <w:name w:val="Normal (Web)"/>
    <w:basedOn w:val="Normal"/>
    <w:rsid w:val="007532B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D0F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character" w:customStyle="1" w:styleId="BodyTextChar">
    <w:name w:val="Body Text Char"/>
    <w:basedOn w:val="DefaultParagraphFont"/>
    <w:link w:val="BodyText"/>
    <w:rsid w:val="00DD0FB9"/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rsid w:val="00A80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0EEC"/>
    <w:rPr>
      <w:rFonts w:ascii="Tahoma" w:hAnsi="Tahoma" w:cs="Tahoma"/>
      <w:color w:val="00003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CHIEF MASTER SERGEANT JEANNIE MCLEAN</vt:lpstr>
    </vt:vector>
  </TitlesOfParts>
  <Company>AETC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 MASTER SERGEANT JEANNIE MCLEAN</dc:title>
  <dc:creator>Aaron M. Kiewicz</dc:creator>
  <cp:lastModifiedBy>SYKES, JAMEY K SMSgt USAF AETC 372 TRS/CCT</cp:lastModifiedBy>
  <cp:revision>7</cp:revision>
  <cp:lastPrinted>2017-02-28T18:37:00Z</cp:lastPrinted>
  <dcterms:created xsi:type="dcterms:W3CDTF">2017-02-27T20:18:00Z</dcterms:created>
  <dcterms:modified xsi:type="dcterms:W3CDTF">2019-05-14T13:59:00Z</dcterms:modified>
</cp:coreProperties>
</file>